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092"/>
        <w:gridCol w:w="4348"/>
        <w:gridCol w:w="2576"/>
      </w:tblGrid>
      <w:tr w:rsidR="00625BBD" w:rsidRPr="00625BBD" w:rsidTr="00B00562">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rsidR="00625BBD" w:rsidRPr="00625BBD" w:rsidRDefault="00625BBD" w:rsidP="00625BBD">
            <w:pPr>
              <w:jc w:val="center"/>
              <w:rPr>
                <w:rFonts w:ascii="Calibri" w:eastAsia="Calibri" w:hAnsi="Calibri" w:cs="Calibri"/>
                <w:noProof/>
                <w:sz w:val="16"/>
                <w:szCs w:val="16"/>
                <w:lang w:eastAsia="en-GB"/>
              </w:rPr>
            </w:pPr>
            <w:r w:rsidRPr="00625BBD">
              <w:rPr>
                <w:rFonts w:ascii="Calibri" w:eastAsia="Calibri" w:hAnsi="Calibri" w:cs="Calibri"/>
                <w:noProof/>
                <w:sz w:val="16"/>
                <w:szCs w:val="16"/>
                <w:lang w:eastAsia="en-GB"/>
              </w:rPr>
              <w:drawing>
                <wp:inline distT="0" distB="0" distL="0" distR="0" wp14:anchorId="6637C7BD" wp14:editId="04F679E7">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rsidR="00625BBD" w:rsidRPr="00625BBD" w:rsidRDefault="00625BBD" w:rsidP="00625BBD">
            <w:pPr>
              <w:jc w:val="center"/>
              <w:rPr>
                <w:rFonts w:ascii="Calibri" w:eastAsia="Calibri" w:hAnsi="Calibri" w:cs="Calibri"/>
                <w:sz w:val="16"/>
                <w:szCs w:val="16"/>
              </w:rPr>
            </w:pPr>
          </w:p>
          <w:p w:rsidR="00625BBD" w:rsidRPr="00625BBD" w:rsidRDefault="00625BBD" w:rsidP="00625BBD">
            <w:pPr>
              <w:jc w:val="center"/>
              <w:rPr>
                <w:rFonts w:ascii="Calibri" w:eastAsia="Calibri" w:hAnsi="Calibri" w:cs="Calibri"/>
                <w:sz w:val="32"/>
                <w:szCs w:val="32"/>
              </w:rPr>
            </w:pPr>
            <w:r w:rsidRPr="00625BBD">
              <w:rPr>
                <w:rFonts w:ascii="Calibri" w:eastAsia="Calibri" w:hAnsi="Calibri" w:cs="Calibri"/>
                <w:sz w:val="32"/>
                <w:szCs w:val="32"/>
              </w:rPr>
              <w:t>St. Bernadette’s Catholic Primary School</w:t>
            </w:r>
          </w:p>
          <w:p w:rsidR="00625BBD" w:rsidRPr="00625BBD" w:rsidRDefault="00625BBD" w:rsidP="00625BBD">
            <w:pPr>
              <w:jc w:val="center"/>
              <w:rPr>
                <w:rFonts w:ascii="Calibri" w:eastAsia="Calibri" w:hAnsi="Calibri" w:cs="Calibri"/>
                <w:color w:val="FF0000"/>
                <w:sz w:val="16"/>
                <w:szCs w:val="16"/>
              </w:rPr>
            </w:pPr>
          </w:p>
          <w:p w:rsidR="00625BBD" w:rsidRPr="00625BBD" w:rsidRDefault="00625BBD" w:rsidP="00625BBD">
            <w:pPr>
              <w:jc w:val="center"/>
              <w:rPr>
                <w:rFonts w:ascii="Calibri" w:eastAsia="Calibri" w:hAnsi="Calibri" w:cs="Calibri"/>
                <w:sz w:val="32"/>
                <w:szCs w:val="32"/>
              </w:rPr>
            </w:pPr>
            <w:r w:rsidRPr="00625BBD">
              <w:rPr>
                <w:rFonts w:ascii="Calibri" w:eastAsia="Calibri" w:hAnsi="Calibri" w:cs="Calibri"/>
                <w:sz w:val="32"/>
                <w:szCs w:val="32"/>
              </w:rPr>
              <w:t xml:space="preserve">Admission Arrangements for the academic year </w:t>
            </w:r>
            <w:r>
              <w:rPr>
                <w:rFonts w:ascii="Calibri" w:eastAsia="Calibri" w:hAnsi="Calibri" w:cs="Calibri"/>
                <w:sz w:val="32"/>
                <w:szCs w:val="32"/>
              </w:rPr>
              <w:t>__________</w:t>
            </w:r>
          </w:p>
        </w:tc>
        <w:tc>
          <w:tcPr>
            <w:tcW w:w="2589" w:type="dxa"/>
            <w:tcBorders>
              <w:top w:val="single" w:sz="4" w:space="0" w:color="auto"/>
              <w:left w:val="single" w:sz="4" w:space="0" w:color="auto"/>
              <w:bottom w:val="single" w:sz="4" w:space="0" w:color="auto"/>
              <w:right w:val="single" w:sz="4" w:space="0" w:color="auto"/>
            </w:tcBorders>
            <w:vAlign w:val="center"/>
            <w:hideMark/>
          </w:tcPr>
          <w:p w:rsidR="00625BBD" w:rsidRPr="00625BBD" w:rsidRDefault="00625BBD" w:rsidP="00625BBD">
            <w:pPr>
              <w:jc w:val="center"/>
              <w:rPr>
                <w:rFonts w:ascii="Calibri" w:eastAsia="Calibri" w:hAnsi="Calibri" w:cs="Calibri"/>
                <w:i/>
              </w:rPr>
            </w:pPr>
            <w:r>
              <w:rPr>
                <w:rFonts w:ascii="Calibri" w:eastAsia="Calibri" w:hAnsi="Calibri" w:cs="Calibri"/>
                <w:i/>
                <w:noProof/>
                <w:lang w:eastAsia="en-GB"/>
              </w:rPr>
              <w:drawing>
                <wp:inline distT="0" distB="0" distL="0" distR="0">
                  <wp:extent cx="1363472" cy="952145"/>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Bernadette's Logo - White background - 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85769" cy="967716"/>
                          </a:xfrm>
                          <a:prstGeom prst="rect">
                            <a:avLst/>
                          </a:prstGeom>
                        </pic:spPr>
                      </pic:pic>
                    </a:graphicData>
                  </a:graphic>
                </wp:inline>
              </w:drawing>
            </w:r>
          </w:p>
        </w:tc>
      </w:tr>
    </w:tbl>
    <w:p w:rsidR="00625BBD" w:rsidRPr="00625BBD" w:rsidRDefault="00625BBD" w:rsidP="00625BBD">
      <w:pPr>
        <w:ind w:left="-567" w:right="-613"/>
        <w:jc w:val="both"/>
        <w:rPr>
          <w:rFonts w:ascii="Calibri" w:eastAsia="Calibri" w:hAnsi="Calibri" w:cs="Calibri"/>
        </w:rPr>
      </w:pPr>
    </w:p>
    <w:p w:rsidR="00625BBD" w:rsidRPr="00625BBD" w:rsidRDefault="00625BBD" w:rsidP="00625BBD">
      <w:pPr>
        <w:ind w:left="-567" w:right="-613"/>
        <w:jc w:val="center"/>
        <w:rPr>
          <w:rFonts w:ascii="Calibri" w:eastAsia="Calibri" w:hAnsi="Calibri" w:cs="Calibri"/>
          <w:b/>
          <w:sz w:val="32"/>
          <w:szCs w:val="32"/>
          <w:u w:val="single"/>
        </w:rPr>
      </w:pPr>
      <w:r w:rsidRPr="00625BBD">
        <w:rPr>
          <w:rFonts w:ascii="Calibri" w:eastAsia="Calibri" w:hAnsi="Calibri" w:cs="Calibri"/>
          <w:b/>
          <w:sz w:val="32"/>
          <w:szCs w:val="32"/>
          <w:u w:val="single"/>
        </w:rPr>
        <w:t>Supplementary Information Form</w:t>
      </w:r>
    </w:p>
    <w:p w:rsidR="00625BBD" w:rsidRPr="00625BBD" w:rsidRDefault="00625BBD" w:rsidP="00625BBD">
      <w:pPr>
        <w:ind w:left="-567" w:right="-875"/>
        <w:jc w:val="both"/>
        <w:rPr>
          <w:rFonts w:ascii="Calibri" w:eastAsia="Calibri" w:hAnsi="Calibri" w:cs="Calibri"/>
        </w:rPr>
      </w:pPr>
      <w:r w:rsidRPr="00625BBD">
        <w:rPr>
          <w:rFonts w:ascii="Calibri" w:eastAsia="Calibri" w:hAnsi="Calibri" w:cs="Calibri"/>
        </w:rPr>
        <w:t>The ethos of this school is Catholic.  The school was founded by the Catholic Church to provide education for children of Catholic families.    Wherever there are more applications than places available, priority will be given to Catholic children in accordance with the oversubscription criteria listed in the school’s published admission policy.  The school is conducted by its Board of Directors as part of the Catholic Church in accordance with its Articles of Association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rsidR="00625BBD" w:rsidRPr="00625BBD" w:rsidRDefault="00625BBD" w:rsidP="00625BBD">
      <w:pPr>
        <w:ind w:left="-567" w:right="-613"/>
        <w:jc w:val="both"/>
        <w:rPr>
          <w:rFonts w:ascii="Calibri" w:eastAsia="Calibri" w:hAnsi="Calibri" w:cs="Calibri"/>
        </w:rPr>
      </w:pPr>
    </w:p>
    <w:tbl>
      <w:tblPr>
        <w:tblStyle w:val="TableGrid"/>
        <w:tblW w:w="0" w:type="auto"/>
        <w:tblLook w:val="04A0" w:firstRow="1" w:lastRow="0" w:firstColumn="1" w:lastColumn="0" w:noHBand="0" w:noVBand="1"/>
      </w:tblPr>
      <w:tblGrid>
        <w:gridCol w:w="2202"/>
        <w:gridCol w:w="6814"/>
      </w:tblGrid>
      <w:tr w:rsidR="00625BBD" w:rsidRPr="00625BBD" w:rsidTr="00B00562">
        <w:tc>
          <w:tcPr>
            <w:tcW w:w="2235" w:type="dxa"/>
            <w:tcBorders>
              <w:top w:val="single" w:sz="4" w:space="0" w:color="auto"/>
              <w:left w:val="single" w:sz="4" w:space="0" w:color="auto"/>
              <w:bottom w:val="single" w:sz="4" w:space="0" w:color="auto"/>
              <w:right w:val="single" w:sz="4" w:space="0" w:color="auto"/>
            </w:tcBorders>
            <w:vAlign w:val="center"/>
          </w:tcPr>
          <w:p w:rsidR="00625BBD" w:rsidRPr="00625BBD" w:rsidRDefault="00625BBD" w:rsidP="00625BBD">
            <w:pPr>
              <w:jc w:val="both"/>
              <w:rPr>
                <w:rFonts w:ascii="Calibri" w:eastAsia="Calibri" w:hAnsi="Calibri" w:cs="Calibri"/>
              </w:rPr>
            </w:pPr>
            <w:r w:rsidRPr="00625BBD">
              <w:rPr>
                <w:rFonts w:ascii="Calibri" w:eastAsia="Calibri" w:hAnsi="Calibri" w:cs="Calibri"/>
              </w:rPr>
              <w:t>Child’s Surname:</w:t>
            </w:r>
          </w:p>
          <w:p w:rsidR="00625BBD" w:rsidRPr="00625BBD" w:rsidRDefault="00625BBD" w:rsidP="00625BBD">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r>
      <w:tr w:rsidR="00625BBD" w:rsidRPr="00625BBD" w:rsidTr="00B00562">
        <w:tc>
          <w:tcPr>
            <w:tcW w:w="2235" w:type="dxa"/>
            <w:tcBorders>
              <w:top w:val="single" w:sz="4" w:space="0" w:color="auto"/>
              <w:left w:val="single" w:sz="4" w:space="0" w:color="auto"/>
              <w:bottom w:val="single" w:sz="4" w:space="0" w:color="auto"/>
              <w:right w:val="single" w:sz="4" w:space="0" w:color="auto"/>
            </w:tcBorders>
            <w:vAlign w:val="center"/>
          </w:tcPr>
          <w:p w:rsidR="00625BBD" w:rsidRPr="00625BBD" w:rsidRDefault="00625BBD" w:rsidP="00625BBD">
            <w:pPr>
              <w:jc w:val="both"/>
              <w:rPr>
                <w:rFonts w:ascii="Calibri" w:eastAsia="Calibri" w:hAnsi="Calibri" w:cs="Calibri"/>
              </w:rPr>
            </w:pPr>
            <w:r w:rsidRPr="00625BBD">
              <w:rPr>
                <w:rFonts w:ascii="Calibri" w:eastAsia="Calibri" w:hAnsi="Calibri" w:cs="Calibri"/>
              </w:rPr>
              <w:t>Child’s First Name(s):</w:t>
            </w:r>
          </w:p>
          <w:p w:rsidR="00625BBD" w:rsidRPr="00625BBD" w:rsidRDefault="00625BBD" w:rsidP="00625BBD">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r>
      <w:tr w:rsidR="00625BBD" w:rsidRPr="00625BBD" w:rsidTr="00B00562">
        <w:tc>
          <w:tcPr>
            <w:tcW w:w="2235" w:type="dxa"/>
            <w:tcBorders>
              <w:top w:val="single" w:sz="4" w:space="0" w:color="auto"/>
              <w:left w:val="single" w:sz="4" w:space="0" w:color="auto"/>
              <w:bottom w:val="single" w:sz="4" w:space="0" w:color="auto"/>
              <w:right w:val="single" w:sz="4" w:space="0" w:color="auto"/>
            </w:tcBorders>
            <w:vAlign w:val="center"/>
          </w:tcPr>
          <w:p w:rsidR="00625BBD" w:rsidRPr="00625BBD" w:rsidRDefault="00625BBD" w:rsidP="00625BBD">
            <w:pPr>
              <w:jc w:val="both"/>
              <w:rPr>
                <w:rFonts w:ascii="Calibri" w:eastAsia="Calibri" w:hAnsi="Calibri" w:cs="Calibri"/>
              </w:rPr>
            </w:pPr>
            <w:r w:rsidRPr="00625BBD">
              <w:rPr>
                <w:rFonts w:ascii="Calibri" w:eastAsia="Calibri" w:hAnsi="Calibri" w:cs="Calibri"/>
              </w:rPr>
              <w:t>Address:</w:t>
            </w:r>
          </w:p>
          <w:p w:rsidR="00625BBD" w:rsidRPr="00625BBD" w:rsidRDefault="00625BBD" w:rsidP="00625BBD">
            <w:pPr>
              <w:jc w:val="both"/>
              <w:rPr>
                <w:rFonts w:ascii="Calibri" w:eastAsia="Calibri" w:hAnsi="Calibri" w:cs="Calibri"/>
              </w:rPr>
            </w:pPr>
          </w:p>
          <w:p w:rsidR="00625BBD" w:rsidRPr="00625BBD" w:rsidRDefault="00625BBD" w:rsidP="00625BBD">
            <w:pPr>
              <w:jc w:val="both"/>
              <w:rPr>
                <w:rFonts w:ascii="Calibri" w:eastAsia="Calibri" w:hAnsi="Calibri" w:cs="Calibri"/>
              </w:rPr>
            </w:pPr>
          </w:p>
          <w:p w:rsidR="00625BBD" w:rsidRPr="00625BBD" w:rsidRDefault="00625BBD" w:rsidP="00625BBD">
            <w:pPr>
              <w:jc w:val="both"/>
              <w:rPr>
                <w:rFonts w:ascii="Calibri" w:eastAsia="Calibri" w:hAnsi="Calibri" w:cs="Calibri"/>
              </w:rPr>
            </w:pPr>
          </w:p>
          <w:p w:rsidR="00625BBD" w:rsidRPr="00625BBD" w:rsidRDefault="00625BBD" w:rsidP="00625BBD">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r>
      <w:tr w:rsidR="00625BBD" w:rsidRPr="00625BBD" w:rsidTr="00B00562">
        <w:tc>
          <w:tcPr>
            <w:tcW w:w="2235" w:type="dxa"/>
            <w:tcBorders>
              <w:top w:val="single" w:sz="4" w:space="0" w:color="auto"/>
              <w:left w:val="single" w:sz="4" w:space="0" w:color="auto"/>
              <w:bottom w:val="single" w:sz="4" w:space="0" w:color="auto"/>
              <w:right w:val="single" w:sz="4" w:space="0" w:color="auto"/>
            </w:tcBorders>
            <w:vAlign w:val="center"/>
          </w:tcPr>
          <w:p w:rsidR="00625BBD" w:rsidRPr="00625BBD" w:rsidRDefault="00625BBD" w:rsidP="00625BBD">
            <w:pPr>
              <w:jc w:val="both"/>
              <w:rPr>
                <w:rFonts w:ascii="Calibri" w:eastAsia="Calibri" w:hAnsi="Calibri" w:cs="Calibri"/>
              </w:rPr>
            </w:pPr>
            <w:r w:rsidRPr="00625BBD">
              <w:rPr>
                <w:rFonts w:ascii="Calibri" w:eastAsia="Calibri" w:hAnsi="Calibri" w:cs="Calibri"/>
              </w:rPr>
              <w:t>Contact number:</w:t>
            </w:r>
          </w:p>
          <w:p w:rsidR="00625BBD" w:rsidRPr="00625BBD" w:rsidRDefault="00625BBD" w:rsidP="00625BBD">
            <w:pPr>
              <w:jc w:val="both"/>
              <w:rPr>
                <w:rFonts w:ascii="Calibri" w:eastAsia="Calibri" w:hAnsi="Calibri" w:cs="Calibri"/>
              </w:rPr>
            </w:pPr>
          </w:p>
        </w:tc>
        <w:tc>
          <w:tcPr>
            <w:tcW w:w="7007"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r>
    </w:tbl>
    <w:p w:rsidR="00625BBD" w:rsidRPr="00625BBD" w:rsidRDefault="00625BBD" w:rsidP="00625BBD">
      <w:pPr>
        <w:spacing w:line="276" w:lineRule="auto"/>
        <w:jc w:val="both"/>
        <w:rPr>
          <w:rFonts w:ascii="Calibri" w:eastAsia="Calibri" w:hAnsi="Calibri" w:cs="Calibri"/>
        </w:rPr>
      </w:pPr>
    </w:p>
    <w:p w:rsidR="00625BBD" w:rsidRPr="00625BBD" w:rsidRDefault="00625BBD" w:rsidP="00625BBD">
      <w:pPr>
        <w:jc w:val="both"/>
        <w:rPr>
          <w:rFonts w:ascii="Calibri" w:eastAsia="Calibri" w:hAnsi="Calibri" w:cs="Calibri"/>
        </w:rPr>
      </w:pPr>
      <w:r w:rsidRPr="00625BBD">
        <w:rPr>
          <w:rFonts w:ascii="Calibri" w:eastAsia="Calibri" w:hAnsi="Calibri" w:cs="Calibri"/>
        </w:rPr>
        <w:t>Please tick the appropriate boxes below:</w:t>
      </w:r>
    </w:p>
    <w:tbl>
      <w:tblPr>
        <w:tblStyle w:val="TableGrid"/>
        <w:tblW w:w="0" w:type="auto"/>
        <w:tblLook w:val="04A0" w:firstRow="1" w:lastRow="0" w:firstColumn="1" w:lastColumn="0" w:noHBand="0" w:noVBand="1"/>
      </w:tblPr>
      <w:tblGrid>
        <w:gridCol w:w="5205"/>
        <w:gridCol w:w="979"/>
        <w:gridCol w:w="966"/>
        <w:gridCol w:w="978"/>
        <w:gridCol w:w="888"/>
      </w:tblGrid>
      <w:tr w:rsidR="00625BBD" w:rsidRPr="00625BBD" w:rsidTr="00B00562">
        <w:tc>
          <w:tcPr>
            <w:tcW w:w="5353" w:type="dxa"/>
            <w:tcBorders>
              <w:top w:val="single" w:sz="4" w:space="0" w:color="auto"/>
              <w:left w:val="single" w:sz="4" w:space="0" w:color="auto"/>
              <w:bottom w:val="single" w:sz="4" w:space="0" w:color="auto"/>
              <w:right w:val="single" w:sz="4" w:space="0" w:color="auto"/>
            </w:tcBorders>
            <w:hideMark/>
          </w:tcPr>
          <w:p w:rsidR="00625BBD" w:rsidRPr="00625BBD" w:rsidRDefault="00625BBD" w:rsidP="00625BBD">
            <w:pPr>
              <w:jc w:val="both"/>
              <w:rPr>
                <w:rFonts w:ascii="Calibri" w:eastAsia="Calibri" w:hAnsi="Calibri" w:cs="Calibri"/>
              </w:rPr>
            </w:pPr>
            <w:r w:rsidRPr="00625BBD">
              <w:rPr>
                <w:rFonts w:ascii="Calibri" w:eastAsia="Calibri" w:hAnsi="Calibri" w:cs="Calibri"/>
              </w:rPr>
              <w:t>Is the above named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rsidR="00625BBD" w:rsidRPr="00625BBD" w:rsidRDefault="00625BBD" w:rsidP="00625BBD">
            <w:pPr>
              <w:jc w:val="both"/>
              <w:rPr>
                <w:rFonts w:ascii="Calibri" w:eastAsia="Calibri" w:hAnsi="Calibri" w:cs="Calibri"/>
              </w:rPr>
            </w:pPr>
            <w:r w:rsidRPr="00625BBD">
              <w:rPr>
                <w:rFonts w:ascii="Calibri" w:eastAsia="Calibri" w:hAnsi="Calibri" w:cs="Calibri"/>
              </w:rPr>
              <w:t>Yes*</w:t>
            </w:r>
          </w:p>
        </w:tc>
        <w:tc>
          <w:tcPr>
            <w:tcW w:w="993"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c>
          <w:tcPr>
            <w:tcW w:w="992" w:type="dxa"/>
            <w:tcBorders>
              <w:top w:val="single" w:sz="4" w:space="0" w:color="auto"/>
              <w:left w:val="single" w:sz="4" w:space="0" w:color="auto"/>
              <w:bottom w:val="single" w:sz="4" w:space="0" w:color="auto"/>
              <w:right w:val="single" w:sz="4" w:space="0" w:color="auto"/>
            </w:tcBorders>
            <w:hideMark/>
          </w:tcPr>
          <w:p w:rsidR="00625BBD" w:rsidRPr="00625BBD" w:rsidRDefault="00625BBD" w:rsidP="00625BBD">
            <w:pPr>
              <w:jc w:val="both"/>
              <w:rPr>
                <w:rFonts w:ascii="Calibri" w:eastAsia="Calibri" w:hAnsi="Calibri" w:cs="Calibri"/>
              </w:rPr>
            </w:pPr>
            <w:r w:rsidRPr="00625BBD">
              <w:rPr>
                <w:rFonts w:ascii="Calibri" w:eastAsia="Calibri" w:hAnsi="Calibri" w:cs="Calibri"/>
              </w:rPr>
              <w:t>No</w:t>
            </w:r>
          </w:p>
        </w:tc>
        <w:tc>
          <w:tcPr>
            <w:tcW w:w="912"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r>
      <w:tr w:rsidR="00625BBD" w:rsidRPr="00625BBD" w:rsidTr="00B00562">
        <w:tc>
          <w:tcPr>
            <w:tcW w:w="5353" w:type="dxa"/>
            <w:tcBorders>
              <w:top w:val="single" w:sz="4" w:space="0" w:color="auto"/>
              <w:left w:val="single" w:sz="4" w:space="0" w:color="auto"/>
              <w:bottom w:val="single" w:sz="4" w:space="0" w:color="auto"/>
              <w:right w:val="single" w:sz="4" w:space="0" w:color="auto"/>
            </w:tcBorders>
            <w:hideMark/>
          </w:tcPr>
          <w:p w:rsidR="00625BBD" w:rsidRPr="00625BBD" w:rsidRDefault="00625BBD" w:rsidP="00625BBD">
            <w:pPr>
              <w:jc w:val="both"/>
              <w:rPr>
                <w:rFonts w:ascii="Calibri" w:eastAsia="Calibri" w:hAnsi="Calibri" w:cs="Calibri"/>
              </w:rPr>
            </w:pPr>
            <w:r w:rsidRPr="00625BBD">
              <w:rPr>
                <w:rFonts w:ascii="Calibri" w:eastAsia="Calibri" w:hAnsi="Calibri" w:cs="Calibr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rsidR="00625BBD" w:rsidRPr="00625BBD" w:rsidRDefault="00625BBD" w:rsidP="00625BBD">
            <w:pPr>
              <w:jc w:val="both"/>
              <w:rPr>
                <w:rFonts w:ascii="Calibri" w:eastAsia="Calibri" w:hAnsi="Calibri" w:cs="Calibri"/>
              </w:rPr>
            </w:pPr>
            <w:r w:rsidRPr="00625BBD">
              <w:rPr>
                <w:rFonts w:ascii="Calibri" w:eastAsia="Calibri" w:hAnsi="Calibri" w:cs="Calibri"/>
              </w:rPr>
              <w:t>Yes</w:t>
            </w:r>
          </w:p>
        </w:tc>
        <w:tc>
          <w:tcPr>
            <w:tcW w:w="993"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c>
          <w:tcPr>
            <w:tcW w:w="992" w:type="dxa"/>
            <w:tcBorders>
              <w:top w:val="single" w:sz="4" w:space="0" w:color="auto"/>
              <w:left w:val="single" w:sz="4" w:space="0" w:color="auto"/>
              <w:bottom w:val="single" w:sz="4" w:space="0" w:color="auto"/>
              <w:right w:val="single" w:sz="4" w:space="0" w:color="auto"/>
            </w:tcBorders>
            <w:hideMark/>
          </w:tcPr>
          <w:p w:rsidR="00625BBD" w:rsidRPr="00625BBD" w:rsidRDefault="00625BBD" w:rsidP="00625BBD">
            <w:pPr>
              <w:jc w:val="both"/>
              <w:rPr>
                <w:rFonts w:ascii="Calibri" w:eastAsia="Calibri" w:hAnsi="Calibri" w:cs="Calibri"/>
              </w:rPr>
            </w:pPr>
            <w:r w:rsidRPr="00625BBD">
              <w:rPr>
                <w:rFonts w:ascii="Calibri" w:eastAsia="Calibri" w:hAnsi="Calibri" w:cs="Calibri"/>
              </w:rPr>
              <w:t>No*</w:t>
            </w:r>
          </w:p>
        </w:tc>
        <w:tc>
          <w:tcPr>
            <w:tcW w:w="912" w:type="dxa"/>
            <w:tcBorders>
              <w:top w:val="single" w:sz="4" w:space="0" w:color="auto"/>
              <w:left w:val="single" w:sz="4" w:space="0" w:color="auto"/>
              <w:bottom w:val="single" w:sz="4" w:space="0" w:color="auto"/>
              <w:right w:val="single" w:sz="4" w:space="0" w:color="auto"/>
            </w:tcBorders>
          </w:tcPr>
          <w:p w:rsidR="00625BBD" w:rsidRPr="00625BBD" w:rsidRDefault="00625BBD" w:rsidP="00625BBD">
            <w:pPr>
              <w:jc w:val="both"/>
              <w:rPr>
                <w:rFonts w:ascii="Calibri" w:eastAsia="Calibri" w:hAnsi="Calibri" w:cs="Calibri"/>
              </w:rPr>
            </w:pPr>
          </w:p>
        </w:tc>
      </w:tr>
    </w:tbl>
    <w:p w:rsidR="00625BBD" w:rsidRPr="00625BBD" w:rsidRDefault="00625BBD" w:rsidP="00625BBD">
      <w:pPr>
        <w:spacing w:line="276" w:lineRule="auto"/>
        <w:ind w:left="-567" w:right="-755"/>
        <w:jc w:val="both"/>
        <w:rPr>
          <w:rFonts w:ascii="Calibri" w:eastAsia="Calibri" w:hAnsi="Calibri" w:cs="Calibri"/>
        </w:rPr>
      </w:pPr>
    </w:p>
    <w:p w:rsidR="00625BBD" w:rsidRPr="00625BBD" w:rsidRDefault="00625BBD" w:rsidP="00625BBD">
      <w:pPr>
        <w:ind w:left="-567" w:right="-755"/>
        <w:jc w:val="both"/>
        <w:rPr>
          <w:rFonts w:ascii="Calibri" w:eastAsia="Calibri" w:hAnsi="Calibri" w:cs="Calibri"/>
        </w:rPr>
      </w:pPr>
      <w:r w:rsidRPr="00625BBD">
        <w:rPr>
          <w:rFonts w:ascii="Calibri" w:eastAsia="Calibri" w:hAnsi="Calibri" w:cs="Calibri"/>
        </w:rPr>
        <w:t>*A Certificate of Catholic Baptism or Reception into the Catholic Church is required in order for the Board of Directors to give the correct priority to an application.</w:t>
      </w:r>
    </w:p>
    <w:p w:rsidR="00625BBD" w:rsidRPr="00625BBD" w:rsidRDefault="00625BBD" w:rsidP="00625BBD">
      <w:pPr>
        <w:ind w:left="-567" w:right="-755"/>
        <w:jc w:val="both"/>
        <w:rPr>
          <w:rFonts w:ascii="Calibri" w:eastAsia="Calibri" w:hAnsi="Calibri" w:cs="Calibri"/>
        </w:rPr>
      </w:pPr>
      <w:r w:rsidRPr="00625BBD">
        <w:rPr>
          <w:rFonts w:ascii="Calibri" w:eastAsia="Calibri" w:hAnsi="Calibri" w:cs="Calibri"/>
        </w:rPr>
        <w:t>Failure to provide evidence of Catholic Baptism or Reception in the Church may affect the oversubscription criterion that the child’s name is placed in.</w:t>
      </w:r>
    </w:p>
    <w:p w:rsidR="00625BBD" w:rsidRPr="00625BBD" w:rsidRDefault="00625BBD" w:rsidP="00625BBD">
      <w:pPr>
        <w:ind w:left="-567" w:right="-755"/>
        <w:jc w:val="both"/>
        <w:rPr>
          <w:rFonts w:ascii="Calibri" w:eastAsia="Calibri" w:hAnsi="Calibri" w:cs="Calibri"/>
        </w:rPr>
      </w:pPr>
    </w:p>
    <w:p w:rsidR="00625BBD" w:rsidRPr="00625BBD" w:rsidRDefault="00625BBD" w:rsidP="00625BBD">
      <w:pPr>
        <w:ind w:left="-567" w:right="-755"/>
        <w:jc w:val="both"/>
        <w:rPr>
          <w:rFonts w:ascii="Calibri" w:eastAsia="Calibri" w:hAnsi="Calibri" w:cs="Calibri"/>
        </w:rPr>
      </w:pPr>
      <w:r w:rsidRPr="00625BBD">
        <w:rPr>
          <w:rFonts w:ascii="Calibri" w:eastAsia="Calibri" w:hAnsi="Calibri" w:cs="Calibri"/>
        </w:rPr>
        <w:t xml:space="preserve">Please note that as well as completing this Supplementary Information Form, </w:t>
      </w:r>
      <w:r w:rsidRPr="00625BBD">
        <w:rPr>
          <w:rFonts w:ascii="Calibri" w:eastAsia="Calibri" w:hAnsi="Calibri" w:cs="Calibri"/>
          <w:b/>
          <w:u w:val="single"/>
        </w:rPr>
        <w:t>parents must also complete the Local Authority’s Common Application Form</w:t>
      </w:r>
      <w:r w:rsidRPr="00625BBD">
        <w:rPr>
          <w:rFonts w:ascii="Calibri" w:eastAsia="Calibri" w:hAnsi="Calibri" w:cs="Calibri"/>
        </w:rPr>
        <w:t xml:space="preserve"> in order for the application to be complete.  This Supplementary Information Form is only for school use and is, in conjunction with the Local Authority’s Common Application Form, to enable the Board of Directors to rank applicants using the published oversubscription criteria:</w:t>
      </w:r>
    </w:p>
    <w:p w:rsidR="00625BBD" w:rsidRPr="00625BBD" w:rsidRDefault="00625BBD" w:rsidP="00625BBD">
      <w:pPr>
        <w:ind w:left="-567" w:right="-755"/>
        <w:jc w:val="both"/>
        <w:rPr>
          <w:rFonts w:ascii="Calibri" w:eastAsia="Calibri" w:hAnsi="Calibri" w:cs="Calibri"/>
        </w:rPr>
      </w:pPr>
      <w:r w:rsidRPr="00625BBD">
        <w:rPr>
          <w:rFonts w:ascii="Calibri" w:eastAsia="Calibri" w:hAnsi="Calibri" w:cs="Calibri"/>
        </w:rPr>
        <w:t xml:space="preserve">This Supplementary Information Form must be returned directly to St. Bernadette’s Catholic Primary School at Narrow Lane, Brownhills, </w:t>
      </w:r>
      <w:proofErr w:type="gramStart"/>
      <w:r w:rsidRPr="00625BBD">
        <w:rPr>
          <w:rFonts w:ascii="Calibri" w:eastAsia="Calibri" w:hAnsi="Calibri" w:cs="Calibri"/>
        </w:rPr>
        <w:t>Walsall</w:t>
      </w:r>
      <w:proofErr w:type="gramEnd"/>
      <w:r w:rsidRPr="00625BBD">
        <w:rPr>
          <w:rFonts w:ascii="Calibri" w:eastAsia="Calibri" w:hAnsi="Calibri" w:cs="Calibri"/>
        </w:rPr>
        <w:t>, WS8 6HX by 15</w:t>
      </w:r>
      <w:r w:rsidRPr="00625BBD">
        <w:rPr>
          <w:rFonts w:ascii="Calibri" w:eastAsia="Calibri" w:hAnsi="Calibri" w:cs="Calibri"/>
          <w:vertAlign w:val="superscript"/>
        </w:rPr>
        <w:t>th</w:t>
      </w:r>
      <w:r w:rsidRPr="00625BBD">
        <w:rPr>
          <w:rFonts w:ascii="Calibri" w:eastAsia="Calibri" w:hAnsi="Calibri" w:cs="Calibri"/>
        </w:rPr>
        <w:t xml:space="preserve"> January 2023.</w:t>
      </w:r>
    </w:p>
    <w:p w:rsidR="00625BBD" w:rsidRPr="00625BBD" w:rsidRDefault="00625BBD" w:rsidP="00625BBD">
      <w:pPr>
        <w:ind w:left="-567" w:right="-755"/>
        <w:jc w:val="both"/>
        <w:rPr>
          <w:rFonts w:ascii="Calibri" w:eastAsia="Calibri" w:hAnsi="Calibri" w:cs="Calibri"/>
        </w:rPr>
      </w:pPr>
    </w:p>
    <w:p w:rsidR="00625BBD" w:rsidRPr="00625BBD" w:rsidRDefault="00625BBD" w:rsidP="00625BBD">
      <w:pPr>
        <w:ind w:left="-567" w:right="-755"/>
        <w:jc w:val="both"/>
        <w:rPr>
          <w:rFonts w:ascii="Calibri" w:eastAsia="Calibri" w:hAnsi="Calibri" w:cs="Calibri"/>
          <w:b/>
          <w:sz w:val="28"/>
          <w:szCs w:val="28"/>
          <w:u w:val="single"/>
        </w:rPr>
      </w:pPr>
      <w:r w:rsidRPr="00625BBD">
        <w:rPr>
          <w:rFonts w:ascii="Calibri" w:eastAsia="Calibri" w:hAnsi="Calibri" w:cs="Calibri"/>
          <w:b/>
          <w:sz w:val="28"/>
          <w:szCs w:val="28"/>
          <w:u w:val="single"/>
        </w:rPr>
        <w:t>Please note that this is NOT the local authority’s Common Application Form.  As well as com</w:t>
      </w:r>
      <w:bookmarkStart w:id="0" w:name="_GoBack"/>
      <w:bookmarkEnd w:id="0"/>
      <w:r w:rsidRPr="00625BBD">
        <w:rPr>
          <w:rFonts w:ascii="Calibri" w:eastAsia="Calibri" w:hAnsi="Calibri" w:cs="Calibri"/>
          <w:b/>
          <w:sz w:val="28"/>
          <w:szCs w:val="28"/>
          <w:u w:val="single"/>
        </w:rPr>
        <w:t>pleting this Supplementary Information Form and returning it directly to the school, you MUST also complete the local authority’s Common Application Form otherwise your application will be deemed incomplete and therefore invalid.</w:t>
      </w:r>
    </w:p>
    <w:p w:rsidR="00AC0687" w:rsidRDefault="00AC0687"/>
    <w:sectPr w:rsidR="00AC0687" w:rsidSect="00625BBD">
      <w:pgSz w:w="11906" w:h="16838"/>
      <w:pgMar w:top="567"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BBD"/>
    <w:rsid w:val="00625BBD"/>
    <w:rsid w:val="00AC0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492FF"/>
  <w15:chartTrackingRefBased/>
  <w15:docId w15:val="{070D1249-F3C2-4088-9890-F997F1611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5B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426</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Strazzanti</dc:creator>
  <cp:keywords/>
  <dc:description/>
  <cp:lastModifiedBy>S Strazzanti</cp:lastModifiedBy>
  <cp:revision>1</cp:revision>
  <dcterms:created xsi:type="dcterms:W3CDTF">2023-07-25T13:07:00Z</dcterms:created>
  <dcterms:modified xsi:type="dcterms:W3CDTF">2023-07-25T13:09:00Z</dcterms:modified>
</cp:coreProperties>
</file>